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9818B" w14:textId="77777777" w:rsidR="00C256E8" w:rsidRDefault="00132FDC">
      <w:pPr>
        <w:spacing w:after="283" w:line="259" w:lineRule="auto"/>
        <w:ind w:left="-5"/>
        <w:jc w:val="left"/>
      </w:pPr>
      <w:r>
        <w:t>ALLEGATO AL VERBALE DI ASSEMBLEA STRAORDINARIA DEL 12/12/2017</w:t>
      </w:r>
    </w:p>
    <w:p w14:paraId="712B7634" w14:textId="77777777" w:rsidR="00C256E8" w:rsidRDefault="00132FDC">
      <w:pPr>
        <w:pStyle w:val="Titolo1"/>
      </w:pPr>
      <w:r>
        <w:t>Regolamento relativo alle modalità di elezione del Consiglio Direttivo (art. 11 dello Statuto)</w:t>
      </w:r>
    </w:p>
    <w:p w14:paraId="2B629863" w14:textId="77777777" w:rsidR="00C256E8" w:rsidRDefault="00132FDC">
      <w:pPr>
        <w:spacing w:after="4" w:line="245" w:lineRule="auto"/>
        <w:ind w:left="-5"/>
      </w:pPr>
      <w:r>
        <w:t xml:space="preserve">Il presente regolamento disciplina le modalità di elezione da parte dell’Assemblea del Consiglio Direttivo, </w:t>
      </w:r>
      <w:r>
        <w:t>secondo quanto disposto dagli artt. 10 e 11 dello Statuto.</w:t>
      </w:r>
    </w:p>
    <w:p w14:paraId="007CCC3C" w14:textId="77777777" w:rsidR="00C256E8" w:rsidRDefault="00132FDC">
      <w:pPr>
        <w:spacing w:after="641" w:line="245" w:lineRule="auto"/>
        <w:ind w:left="-5"/>
      </w:pPr>
      <w:r>
        <w:t>Partecipano alla elezione del Consiglio Direttivo i soci presenti in Assemblea o rapprese</w:t>
      </w:r>
      <w:r>
        <w:t xml:space="preserve">ntati da altro socio </w:t>
      </w:r>
      <w:r>
        <w:t>mediante delega, purché alla data dell’Assemblea abbiano regolarmente versato la quota associativa per l’anno in corso.</w:t>
      </w:r>
    </w:p>
    <w:p w14:paraId="4EB3CB19" w14:textId="77777777" w:rsidR="00C256E8" w:rsidRDefault="00132FDC">
      <w:pPr>
        <w:pStyle w:val="Titolo2"/>
        <w:ind w:left="368"/>
      </w:pPr>
      <w:r>
        <w:t>1.</w:t>
      </w:r>
      <w:r>
        <w:rPr>
          <w:rFonts w:ascii="Arial" w:eastAsia="Arial" w:hAnsi="Arial" w:cs="Arial"/>
        </w:rPr>
        <w:t xml:space="preserve"> </w:t>
      </w:r>
      <w:r>
        <w:t>Presentazione candidature</w:t>
      </w:r>
    </w:p>
    <w:p w14:paraId="62836BDA" w14:textId="77777777" w:rsidR="00C256E8" w:rsidRDefault="00132FDC">
      <w:pPr>
        <w:spacing w:after="4" w:line="245" w:lineRule="auto"/>
        <w:ind w:left="-5"/>
      </w:pPr>
      <w:r>
        <w:t>L’assemblea che prevede all’ordine del giorno la nomina del Consiglio Direttivo è conv</w:t>
      </w:r>
      <w:r>
        <w:t>ocata dal Presidente almeno 30 giorni prima della data prescelta per l’Assemblea.</w:t>
      </w:r>
    </w:p>
    <w:p w14:paraId="66CD7378" w14:textId="77777777" w:rsidR="00C256E8" w:rsidRDefault="00132FDC">
      <w:pPr>
        <w:spacing w:after="4" w:line="245" w:lineRule="auto"/>
        <w:ind w:left="-5"/>
      </w:pPr>
      <w:r>
        <w:t xml:space="preserve">Il socio </w:t>
      </w:r>
      <w:proofErr w:type="gramStart"/>
      <w:r>
        <w:t>che intende candidare un proprio rappresentante come membro del Consiglio Direttivo,</w:t>
      </w:r>
      <w:proofErr w:type="gramEnd"/>
      <w:r>
        <w:t xml:space="preserve"> deve comunicare a</w:t>
      </w:r>
      <w:r>
        <w:t>l Presidente la candidatura in forma scritta almeno 14 giorni p</w:t>
      </w:r>
      <w:r>
        <w:t>rima della data dell’Assemblea. Il presidente, accertata l’ammissibilità delle candidature secondo quanto previsto all’art. 11.2 dello Statuto, almeno 10 giorni prima della data dell’Assemblea invia ai soci l’elenco dei nominativi che sono stati candidati,</w:t>
      </w:r>
      <w:r>
        <w:t xml:space="preserve"> con l’indicazione del socio che le ha proposte e della tipologia cui il socio appartiene (art. 5.4 </w:t>
      </w:r>
      <w:r>
        <w:t>dello Statuto).</w:t>
      </w:r>
    </w:p>
    <w:p w14:paraId="72D3A44C" w14:textId="77777777" w:rsidR="00C256E8" w:rsidRDefault="00132FDC">
      <w:pPr>
        <w:ind w:left="-5"/>
      </w:pPr>
      <w:r>
        <w:t>A questo proposito si precisa che:</w:t>
      </w:r>
    </w:p>
    <w:p w14:paraId="3C52F26B" w14:textId="77777777" w:rsidR="00C256E8" w:rsidRDefault="00132FDC">
      <w:pPr>
        <w:numPr>
          <w:ilvl w:val="0"/>
          <w:numId w:val="1"/>
        </w:numPr>
        <w:ind w:left="716" w:hanging="358"/>
      </w:pPr>
      <w:r>
        <w:t xml:space="preserve">laboratori o centri per l’innovazione </w:t>
      </w:r>
      <w:r>
        <w:t>accreditati dalla Regione Emilia-Romagna ai sensi della DGR 762/201</w:t>
      </w:r>
      <w:r>
        <w:t>4, o sue eventuali successive modifiche, anche se costituiti in forma di impresa, appartengono alla tipologia b. prevista dallo Statuto, ovvero alla tipologia c. qualora sia in corso la richiesta di accreditamento;</w:t>
      </w:r>
    </w:p>
    <w:p w14:paraId="552AC19F" w14:textId="77777777" w:rsidR="00C256E8" w:rsidRDefault="00132FDC">
      <w:pPr>
        <w:numPr>
          <w:ilvl w:val="0"/>
          <w:numId w:val="1"/>
        </w:numPr>
        <w:spacing w:after="619"/>
        <w:ind w:left="716" w:hanging="358"/>
      </w:pPr>
      <w:r>
        <w:rPr>
          <w:noProof/>
        </w:rPr>
        <mc:AlternateContent>
          <mc:Choice Requires="wpg">
            <w:drawing>
              <wp:anchor distT="0" distB="0" distL="114300" distR="114300" simplePos="0" relativeHeight="251658240" behindDoc="0" locked="0" layoutInCell="1" allowOverlap="1" wp14:anchorId="766E330E" wp14:editId="7CA992CC">
                <wp:simplePos x="0" y="0"/>
                <wp:positionH relativeFrom="page">
                  <wp:posOffset>19050</wp:posOffset>
                </wp:positionH>
                <wp:positionV relativeFrom="page">
                  <wp:posOffset>0</wp:posOffset>
                </wp:positionV>
                <wp:extent cx="1524" cy="4950"/>
                <wp:effectExtent l="0" t="0" r="0" b="0"/>
                <wp:wrapTopAndBottom/>
                <wp:docPr id="14198" name="Group 14198"/>
                <wp:cNvGraphicFramePr/>
                <a:graphic xmlns:a="http://schemas.openxmlformats.org/drawingml/2006/main">
                  <a:graphicData uri="http://schemas.microsoft.com/office/word/2010/wordprocessingGroup">
                    <wpg:wgp>
                      <wpg:cNvGrpSpPr/>
                      <wpg:grpSpPr>
                        <a:xfrm>
                          <a:off x="0" y="0"/>
                          <a:ext cx="1524" cy="4950"/>
                          <a:chOff x="0" y="0"/>
                          <a:chExt cx="1524" cy="4950"/>
                        </a:xfrm>
                      </wpg:grpSpPr>
                      <wps:wsp>
                        <wps:cNvPr id="1641" name="Shape 1641"/>
                        <wps:cNvSpPr/>
                        <wps:spPr>
                          <a:xfrm>
                            <a:off x="0" y="0"/>
                            <a:ext cx="0" cy="4950"/>
                          </a:xfrm>
                          <a:custGeom>
                            <a:avLst/>
                            <a:gdLst/>
                            <a:ahLst/>
                            <a:cxnLst/>
                            <a:rect l="0" t="0" r="0" b="0"/>
                            <a:pathLst>
                              <a:path h="4950">
                                <a:moveTo>
                                  <a:pt x="0" y="495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98" style="width:0.12pt;height:0.389771pt;position:absolute;mso-position-horizontal-relative:page;mso-position-horizontal:absolute;margin-left:1.5pt;mso-position-vertical-relative:page;margin-top:0pt;" coordsize="15,49">
                <v:shape id="Shape 1641" style="position:absolute;width:0;height:49;left:0;top:0;" coordsize="0,4950" path="m0,4950l0,0">
                  <v:stroke weight="0.12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10719FE9" wp14:editId="72107499">
                <wp:simplePos x="0" y="0"/>
                <wp:positionH relativeFrom="page">
                  <wp:posOffset>7537450</wp:posOffset>
                </wp:positionH>
                <wp:positionV relativeFrom="page">
                  <wp:posOffset>0</wp:posOffset>
                </wp:positionV>
                <wp:extent cx="1524" cy="4950"/>
                <wp:effectExtent l="0" t="0" r="0" b="0"/>
                <wp:wrapTopAndBottom/>
                <wp:docPr id="14199" name="Group 14199"/>
                <wp:cNvGraphicFramePr/>
                <a:graphic xmlns:a="http://schemas.openxmlformats.org/drawingml/2006/main">
                  <a:graphicData uri="http://schemas.microsoft.com/office/word/2010/wordprocessingGroup">
                    <wpg:wgp>
                      <wpg:cNvGrpSpPr/>
                      <wpg:grpSpPr>
                        <a:xfrm>
                          <a:off x="0" y="0"/>
                          <a:ext cx="1524" cy="4950"/>
                          <a:chOff x="0" y="0"/>
                          <a:chExt cx="1524" cy="4950"/>
                        </a:xfrm>
                      </wpg:grpSpPr>
                      <wps:wsp>
                        <wps:cNvPr id="1642" name="Shape 1642"/>
                        <wps:cNvSpPr/>
                        <wps:spPr>
                          <a:xfrm>
                            <a:off x="0" y="0"/>
                            <a:ext cx="0" cy="4950"/>
                          </a:xfrm>
                          <a:custGeom>
                            <a:avLst/>
                            <a:gdLst/>
                            <a:ahLst/>
                            <a:cxnLst/>
                            <a:rect l="0" t="0" r="0" b="0"/>
                            <a:pathLst>
                              <a:path h="4950">
                                <a:moveTo>
                                  <a:pt x="0" y="495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99" style="width:0.12pt;height:0.389771pt;position:absolute;mso-position-horizontal-relative:page;mso-position-horizontal:absolute;margin-left:593.5pt;mso-position-vertical-relative:page;margin-top:0pt;" coordsize="15,49">
                <v:shape id="Shape 1642" style="position:absolute;width:0;height:49;left:0;top:0;" coordsize="0,4950" path="m0,4950l0,0">
                  <v:stroke weight="0.12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14:anchorId="7C56124E" wp14:editId="0D093CF0">
                <wp:simplePos x="0" y="0"/>
                <wp:positionH relativeFrom="page">
                  <wp:posOffset>19050</wp:posOffset>
                </wp:positionH>
                <wp:positionV relativeFrom="page">
                  <wp:posOffset>10685650</wp:posOffset>
                </wp:positionV>
                <wp:extent cx="1524" cy="6350"/>
                <wp:effectExtent l="0" t="0" r="0" b="0"/>
                <wp:wrapTopAndBottom/>
                <wp:docPr id="14200" name="Group 14200"/>
                <wp:cNvGraphicFramePr/>
                <a:graphic xmlns:a="http://schemas.openxmlformats.org/drawingml/2006/main">
                  <a:graphicData uri="http://schemas.microsoft.com/office/word/2010/wordprocessingGroup">
                    <wpg:wgp>
                      <wpg:cNvGrpSpPr/>
                      <wpg:grpSpPr>
                        <a:xfrm>
                          <a:off x="0" y="0"/>
                          <a:ext cx="1524" cy="6350"/>
                          <a:chOff x="0" y="0"/>
                          <a:chExt cx="1524" cy="6350"/>
                        </a:xfrm>
                      </wpg:grpSpPr>
                      <wps:wsp>
                        <wps:cNvPr id="1643" name="Shape 1643"/>
                        <wps:cNvSpPr/>
                        <wps:spPr>
                          <a:xfrm>
                            <a:off x="0" y="0"/>
                            <a:ext cx="0" cy="6350"/>
                          </a:xfrm>
                          <a:custGeom>
                            <a:avLst/>
                            <a:gdLst/>
                            <a:ahLst/>
                            <a:cxnLst/>
                            <a:rect l="0" t="0" r="0" b="0"/>
                            <a:pathLst>
                              <a:path h="6350">
                                <a:moveTo>
                                  <a:pt x="0" y="635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200" style="width:0.12pt;height:0.5pt;position:absolute;mso-position-horizontal-relative:page;mso-position-horizontal:absolute;margin-left:1.5pt;mso-position-vertical-relative:page;margin-top:841.39pt;" coordsize="15,63">
                <v:shape id="Shape 1643" style="position:absolute;width:0;height:63;left:0;top:0;" coordsize="0,6350" path="m0,6350l0,0">
                  <v:stroke weight="0.12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14:anchorId="36738DBE" wp14:editId="0A11819A">
                <wp:simplePos x="0" y="0"/>
                <wp:positionH relativeFrom="page">
                  <wp:posOffset>7537450</wp:posOffset>
                </wp:positionH>
                <wp:positionV relativeFrom="page">
                  <wp:posOffset>10685650</wp:posOffset>
                </wp:positionV>
                <wp:extent cx="1524" cy="6350"/>
                <wp:effectExtent l="0" t="0" r="0" b="0"/>
                <wp:wrapTopAndBottom/>
                <wp:docPr id="14201" name="Group 14201"/>
                <wp:cNvGraphicFramePr/>
                <a:graphic xmlns:a="http://schemas.openxmlformats.org/drawingml/2006/main">
                  <a:graphicData uri="http://schemas.microsoft.com/office/word/2010/wordprocessingGroup">
                    <wpg:wgp>
                      <wpg:cNvGrpSpPr/>
                      <wpg:grpSpPr>
                        <a:xfrm>
                          <a:off x="0" y="0"/>
                          <a:ext cx="1524" cy="6350"/>
                          <a:chOff x="0" y="0"/>
                          <a:chExt cx="1524" cy="6350"/>
                        </a:xfrm>
                      </wpg:grpSpPr>
                      <wps:wsp>
                        <wps:cNvPr id="1644" name="Shape 1644"/>
                        <wps:cNvSpPr/>
                        <wps:spPr>
                          <a:xfrm>
                            <a:off x="0" y="0"/>
                            <a:ext cx="0" cy="6350"/>
                          </a:xfrm>
                          <a:custGeom>
                            <a:avLst/>
                            <a:gdLst/>
                            <a:ahLst/>
                            <a:cxnLst/>
                            <a:rect l="0" t="0" r="0" b="0"/>
                            <a:pathLst>
                              <a:path h="6350">
                                <a:moveTo>
                                  <a:pt x="0" y="635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201" style="width:0.12pt;height:0.5pt;position:absolute;mso-position-horizontal-relative:page;mso-position-horizontal:absolute;margin-left:593.5pt;mso-position-vertical-relative:page;margin-top:841.39pt;" coordsize="15,63">
                <v:shape id="Shape 1644" style="position:absolute;width:0;height:63;left:0;top:0;" coordsize="0,6350" path="m0,6350l0,0">
                  <v:stroke weight="0.12pt" endcap="flat" joinstyle="miter" miterlimit="10" on="true" color="#000000"/>
                  <v:fill on="false" color="#000000" opacity="0"/>
                </v:shape>
                <w10:wrap type="topAndBottom"/>
              </v:group>
            </w:pict>
          </mc:Fallback>
        </mc:AlternateContent>
      </w:r>
      <w:r>
        <w:t xml:space="preserve">enti di formazione accreditati dalla </w:t>
      </w:r>
      <w:r>
        <w:t>Regione Emilia-Romagna, anche se costituiti in forma di impresa, appartengono alla tipologia f. prevista dallo Statuto.</w:t>
      </w:r>
    </w:p>
    <w:p w14:paraId="6452C6ED" w14:textId="77777777" w:rsidR="00C256E8" w:rsidRDefault="00132FDC">
      <w:pPr>
        <w:pStyle w:val="Titolo2"/>
        <w:ind w:left="-5"/>
      </w:pPr>
      <w:r>
        <w:t>2. Modalità di votazione</w:t>
      </w:r>
    </w:p>
    <w:p w14:paraId="56A66DF4" w14:textId="77777777" w:rsidR="00C256E8" w:rsidRDefault="00132FDC">
      <w:pPr>
        <w:ind w:left="-5"/>
      </w:pPr>
      <w:r>
        <w:t xml:space="preserve">Prima di procedere alla votazione, l’Assemblea </w:t>
      </w:r>
      <w:r>
        <w:t>stabilisce il numero dei componenti il Consiglio Direttivo da el</w:t>
      </w:r>
      <w:r>
        <w:t>eggere, numero che deve essere compreso fra 3 e 9 (art. 11.1 dello Statuto).</w:t>
      </w:r>
    </w:p>
    <w:p w14:paraId="49D50D25" w14:textId="77777777" w:rsidR="00C256E8" w:rsidRDefault="00132FDC">
      <w:pPr>
        <w:ind w:left="-5"/>
      </w:pPr>
      <w:r>
        <w:t xml:space="preserve">Il presidente procede all’individuazione di un presidente di seggio e di uno o più scrutatori, i quali dovranno </w:t>
      </w:r>
      <w:r>
        <w:t>procedere alla predisposizione delle schede elettorali come da facs</w:t>
      </w:r>
      <w:r>
        <w:t>imile allegato e alla loro validazione. Il voto è espresso a scrutinio segreto.</w:t>
      </w:r>
    </w:p>
    <w:p w14:paraId="0D6626AD" w14:textId="77777777" w:rsidR="00C256E8" w:rsidRDefault="00132FDC">
      <w:pPr>
        <w:ind w:left="-5"/>
      </w:pPr>
      <w:r>
        <w:t>Al fine di garantire adeguata rappresentanza nel Consiglio Direttivo dei soci appartenenti alla tipologia impre</w:t>
      </w:r>
      <w:r>
        <w:t>se, così come previsto dall’art. 11.2 dello Statuto, verranno for</w:t>
      </w:r>
      <w:r>
        <w:t xml:space="preserve">mate due liste di candidati secondo il </w:t>
      </w:r>
      <w:r>
        <w:t>seguente schema:</w:t>
      </w:r>
    </w:p>
    <w:p w14:paraId="22E67358" w14:textId="77777777" w:rsidR="00C256E8" w:rsidRDefault="00132FDC">
      <w:pPr>
        <w:numPr>
          <w:ilvl w:val="0"/>
          <w:numId w:val="2"/>
        </w:numPr>
        <w:spacing w:after="28" w:line="245" w:lineRule="auto"/>
        <w:ind w:left="716" w:hanging="358"/>
      </w:pPr>
      <w:r>
        <w:t xml:space="preserve">lista 1 - </w:t>
      </w:r>
      <w:r>
        <w:t xml:space="preserve">candidati indicati dai soci appartenenti alle tipologie d. oppure e. di cui all’art. 5.4 dello </w:t>
      </w:r>
      <w:r>
        <w:t>Statuto;</w:t>
      </w:r>
    </w:p>
    <w:p w14:paraId="7DE3CF28" w14:textId="77777777" w:rsidR="00C256E8" w:rsidRDefault="00132FDC">
      <w:pPr>
        <w:numPr>
          <w:ilvl w:val="0"/>
          <w:numId w:val="2"/>
        </w:numPr>
        <w:spacing w:after="4" w:line="245" w:lineRule="auto"/>
        <w:ind w:left="716" w:hanging="358"/>
      </w:pPr>
      <w:r>
        <w:t>lista 2 - candidati i</w:t>
      </w:r>
      <w:r>
        <w:t xml:space="preserve">ndicati dai soci appartenenti alle tipologie a. b. c. f. g. di cui all’art. 5.4 dello </w:t>
      </w:r>
      <w:r>
        <w:t>Statuto.</w:t>
      </w:r>
    </w:p>
    <w:p w14:paraId="278F29B8" w14:textId="298A04A1" w:rsidR="00C256E8" w:rsidRDefault="00132FDC">
      <w:pPr>
        <w:ind w:left="-5"/>
      </w:pPr>
      <w:r>
        <w:t>Ogni socio, presente o rappresentato mediante delega, può esprimere al massimo 6 voti, di cui 3 per altrettanti candidati della lista 1 e 3 per altrettanti candi</w:t>
      </w:r>
      <w:r>
        <w:t xml:space="preserve">dati della lista 2. Non è possibile esprimere più voti </w:t>
      </w:r>
      <w:r>
        <w:t xml:space="preserve">per lo stesso candidato. </w:t>
      </w:r>
      <w:r w:rsidR="003F565E">
        <w:t>È</w:t>
      </w:r>
      <w:r>
        <w:t xml:space="preserve"> necessario esprimere almeno un voto per ciascuna delle due liste.</w:t>
      </w:r>
    </w:p>
    <w:p w14:paraId="3A4038CF" w14:textId="77777777" w:rsidR="00C256E8" w:rsidRDefault="00132FDC">
      <w:pPr>
        <w:ind w:left="-5"/>
      </w:pPr>
      <w:r>
        <w:t>Saranno considerate nulle le schede che configurano almeno una delle seguenti situazioni:</w:t>
      </w:r>
    </w:p>
    <w:p w14:paraId="5168C510" w14:textId="77777777" w:rsidR="003F565E" w:rsidRDefault="00132FDC" w:rsidP="003F565E">
      <w:pPr>
        <w:numPr>
          <w:ilvl w:val="0"/>
          <w:numId w:val="2"/>
        </w:numPr>
        <w:spacing w:after="100" w:afterAutospacing="1" w:line="240" w:lineRule="auto"/>
        <w:ind w:left="714" w:hanging="357"/>
      </w:pPr>
      <w:r>
        <w:t xml:space="preserve">più di </w:t>
      </w:r>
      <w:proofErr w:type="gramStart"/>
      <w:r>
        <w:t>3</w:t>
      </w:r>
      <w:proofErr w:type="gramEnd"/>
      <w:r>
        <w:t xml:space="preserve"> voti esp</w:t>
      </w:r>
      <w:r>
        <w:t xml:space="preserve">ressi per candidati della stessa lista; </w:t>
      </w:r>
    </w:p>
    <w:p w14:paraId="4C0EF7FB" w14:textId="10E58D42" w:rsidR="003F565E" w:rsidRPr="003F565E" w:rsidRDefault="00132FDC" w:rsidP="003F565E">
      <w:pPr>
        <w:numPr>
          <w:ilvl w:val="0"/>
          <w:numId w:val="2"/>
        </w:numPr>
        <w:spacing w:after="100" w:afterAutospacing="1" w:line="240" w:lineRule="auto"/>
        <w:ind w:left="714" w:hanging="357"/>
      </w:pPr>
      <w:r>
        <w:t xml:space="preserve">più di un voto espresso per uno stesso candidato; </w:t>
      </w:r>
    </w:p>
    <w:p w14:paraId="4CD0232F" w14:textId="2EE05514" w:rsidR="00C256E8" w:rsidRDefault="00132FDC" w:rsidP="003F565E">
      <w:pPr>
        <w:numPr>
          <w:ilvl w:val="0"/>
          <w:numId w:val="2"/>
        </w:numPr>
        <w:spacing w:after="100" w:afterAutospacing="1" w:line="240" w:lineRule="auto"/>
        <w:ind w:left="714" w:hanging="357"/>
      </w:pPr>
      <w:r>
        <w:t>uno o più voti espressi per candidati di una sola lista.</w:t>
      </w:r>
    </w:p>
    <w:p w14:paraId="6F2CA9C5" w14:textId="0FF149EA" w:rsidR="003F565E" w:rsidRDefault="003F565E" w:rsidP="003F565E">
      <w:pPr>
        <w:spacing w:after="100" w:afterAutospacing="1" w:line="240" w:lineRule="auto"/>
      </w:pPr>
      <w:r>
        <w:t>2.bis Modalità di votazione tramite PEC</w:t>
      </w:r>
    </w:p>
    <w:p w14:paraId="36AD49C9" w14:textId="2DD61699" w:rsidR="003F565E" w:rsidRDefault="003F565E" w:rsidP="003F565E">
      <w:pPr>
        <w:spacing w:after="100" w:afterAutospacing="1" w:line="240" w:lineRule="auto"/>
      </w:pPr>
      <w:r w:rsidRPr="00132FDC">
        <w:rPr>
          <w:highlight w:val="yellow"/>
        </w:rPr>
        <w:lastRenderedPageBreak/>
        <w:t>Per garantire una maggiore affluenza</w:t>
      </w:r>
      <w:r>
        <w:t xml:space="preserve"> </w:t>
      </w:r>
      <w:r w:rsidR="0044156F">
        <w:t>alla votazione</w:t>
      </w:r>
      <w:r>
        <w:t xml:space="preserve"> il </w:t>
      </w:r>
      <w:proofErr w:type="spellStart"/>
      <w:r>
        <w:t>C</w:t>
      </w:r>
      <w:r w:rsidR="002E0FE1">
        <w:t>l</w:t>
      </w:r>
      <w:r>
        <w:t>ust</w:t>
      </w:r>
      <w:proofErr w:type="spellEnd"/>
      <w:r>
        <w:t xml:space="preserve">-ER BUILD </w:t>
      </w:r>
      <w:r w:rsidR="002E0FE1">
        <w:t>predispone una PEC dedicata alla votazione digitale</w:t>
      </w:r>
      <w:r w:rsidR="00E343F2">
        <w:t xml:space="preserve"> e con il supporto del Notaio identificato dal </w:t>
      </w:r>
      <w:proofErr w:type="spellStart"/>
      <w:r w:rsidR="00E343F2">
        <w:t>Clust</w:t>
      </w:r>
      <w:proofErr w:type="spellEnd"/>
      <w:r w:rsidR="00E343F2">
        <w:t>-ER Edilizia e Costruzioni si procederà con la seguente modalità:</w:t>
      </w:r>
    </w:p>
    <w:p w14:paraId="525A7F42" w14:textId="77777777" w:rsidR="0044156F" w:rsidRPr="0044156F" w:rsidRDefault="0044156F" w:rsidP="0044156F">
      <w:pPr>
        <w:numPr>
          <w:ilvl w:val="0"/>
          <w:numId w:val="5"/>
        </w:numPr>
        <w:spacing w:after="100" w:afterAutospacing="1" w:line="240" w:lineRule="auto"/>
      </w:pPr>
      <w:r w:rsidRPr="0044156F">
        <w:t>Il giorno lavorativo successivo all’Assemblea, il notaio invierà una mail PEC dall’indirizzo appositamente predisposto alla PEC di ciascun socio, con l’elenco dei candidati per le liste 1-2;</w:t>
      </w:r>
    </w:p>
    <w:p w14:paraId="74D0E5C2" w14:textId="77777777" w:rsidR="0044156F" w:rsidRPr="0044156F" w:rsidRDefault="0044156F" w:rsidP="0044156F">
      <w:pPr>
        <w:numPr>
          <w:ilvl w:val="0"/>
          <w:numId w:val="5"/>
        </w:numPr>
        <w:spacing w:after="100" w:afterAutospacing="1" w:line="240" w:lineRule="auto"/>
      </w:pPr>
      <w:r w:rsidRPr="0044156F">
        <w:t>Entro le ore 13 del settimo giorno successivo all’invio della PEC, ogni socio potrà esprimere il proprio voto rispondendo alla PEC ricevuta e indicando fino a 6 nomi presenti nelle liste, secondo quanto previsto dall’art. 2 del regolamento in vigore (</w:t>
      </w:r>
      <w:proofErr w:type="spellStart"/>
      <w:r w:rsidRPr="0044156F">
        <w:t>max</w:t>
      </w:r>
      <w:proofErr w:type="spellEnd"/>
      <w:r w:rsidRPr="0044156F">
        <w:t xml:space="preserve"> 3+3 voti fra le due liste, minimo 1 per ogni lista);</w:t>
      </w:r>
    </w:p>
    <w:p w14:paraId="0D0B3B11" w14:textId="5CBC131B" w:rsidR="0044156F" w:rsidRPr="0044156F" w:rsidRDefault="00132FDC" w:rsidP="0044156F">
      <w:pPr>
        <w:numPr>
          <w:ilvl w:val="0"/>
          <w:numId w:val="5"/>
        </w:numPr>
        <w:spacing w:after="100" w:afterAutospacing="1" w:line="240" w:lineRule="auto"/>
      </w:pPr>
      <w:r>
        <w:t>N</w:t>
      </w:r>
      <w:r w:rsidR="0044156F" w:rsidRPr="0044156F">
        <w:t>on è ammesso il voto per delega;</w:t>
      </w:r>
    </w:p>
    <w:p w14:paraId="02E5AAC2" w14:textId="77777777" w:rsidR="0044156F" w:rsidRPr="0044156F" w:rsidRDefault="0044156F" w:rsidP="0044156F">
      <w:pPr>
        <w:numPr>
          <w:ilvl w:val="0"/>
          <w:numId w:val="5"/>
        </w:numPr>
        <w:spacing w:after="100" w:afterAutospacing="1" w:line="240" w:lineRule="auto"/>
      </w:pPr>
      <w:r w:rsidRPr="0044156F">
        <w:t>Alla scadenza del termine per l’invio della PEC con i voti, il notaio provvederà da remoto all’effettuazione dello scrutinio, ed invieranno al Presidente dell’Associazione il verbale con l’esito della votazione</w:t>
      </w:r>
    </w:p>
    <w:p w14:paraId="3FD49511" w14:textId="77777777" w:rsidR="0044156F" w:rsidRPr="0044156F" w:rsidRDefault="0044156F" w:rsidP="0044156F">
      <w:pPr>
        <w:numPr>
          <w:ilvl w:val="0"/>
          <w:numId w:val="5"/>
        </w:numPr>
        <w:spacing w:after="100" w:afterAutospacing="1" w:line="240" w:lineRule="auto"/>
      </w:pPr>
      <w:r w:rsidRPr="0044156F">
        <w:t>Via PEC il Presidente trasmetterà a tutti i soci l’esito della votazione e la proclamazione degli eletti.</w:t>
      </w:r>
    </w:p>
    <w:p w14:paraId="11DE364B" w14:textId="77777777" w:rsidR="0044156F" w:rsidRDefault="0044156F" w:rsidP="003F565E">
      <w:pPr>
        <w:spacing w:after="100" w:afterAutospacing="1" w:line="240" w:lineRule="auto"/>
      </w:pPr>
    </w:p>
    <w:p w14:paraId="798488B2" w14:textId="77777777" w:rsidR="00C256E8" w:rsidRDefault="00132FDC">
      <w:pPr>
        <w:pStyle w:val="Titolo2"/>
        <w:ind w:left="-5"/>
      </w:pPr>
      <w:r>
        <w:t>3. Modalità di formazione della graduatoria</w:t>
      </w:r>
    </w:p>
    <w:p w14:paraId="6C7D190F" w14:textId="77777777" w:rsidR="00C256E8" w:rsidRDefault="00132FDC">
      <w:pPr>
        <w:ind w:left="-5"/>
      </w:pPr>
      <w:r>
        <w:t>Il Presidente di seggio, assistito dagli scrutatori, veri</w:t>
      </w:r>
      <w:r>
        <w:t xml:space="preserve">fica i voti espressi e forma una unica graduatoria sulla base dei voti validi, in ordine decrescente. Risulteranno eletti i candidati più votati fino al raggiungimento </w:t>
      </w:r>
      <w:r>
        <w:t>del numero di componenti il Consiglio Direttivo stabilito inizialmente dall’Assemblea, t</w:t>
      </w:r>
      <w:r>
        <w:t xml:space="preserve">enuto </w:t>
      </w:r>
      <w:r>
        <w:t>conto delle situazioni particolari descritte di seguito.</w:t>
      </w:r>
    </w:p>
    <w:p w14:paraId="16375328" w14:textId="77777777" w:rsidR="00C256E8" w:rsidRDefault="00132FDC">
      <w:pPr>
        <w:ind w:left="-5"/>
      </w:pPr>
      <w:r>
        <w:t>In caso di più candidati che ottengano lo stesso numero di voti, risulterà eletto il candidato più giovane per età.</w:t>
      </w:r>
    </w:p>
    <w:p w14:paraId="637DDF00" w14:textId="77777777" w:rsidR="00C256E8" w:rsidRDefault="00132FDC">
      <w:pPr>
        <w:ind w:left="-5"/>
      </w:pPr>
      <w:r>
        <w:t>Al fine del rispetto di quanto stabilito al punto 11.2 dello Statuto, che pre</w:t>
      </w:r>
      <w:r>
        <w:t xml:space="preserve">vede che almeno un terzo e </w:t>
      </w:r>
      <w:proofErr w:type="gramStart"/>
      <w:r>
        <w:t>non</w:t>
      </w:r>
      <w:proofErr w:type="gramEnd"/>
    </w:p>
    <w:p w14:paraId="6EE0E90D" w14:textId="77777777" w:rsidR="00C256E8" w:rsidRDefault="00132FDC">
      <w:pPr>
        <w:spacing w:after="27" w:line="245" w:lineRule="auto"/>
        <w:ind w:left="-5"/>
      </w:pPr>
      <w:r>
        <w:t xml:space="preserve">più della metà dei consiglieri siano nominati in rappresentanza delle imprese, per la formazione dell’elenco </w:t>
      </w:r>
      <w:r>
        <w:t>dei membri eletti si procederà nel modo seguente:</w:t>
      </w:r>
    </w:p>
    <w:p w14:paraId="455980B2" w14:textId="77777777" w:rsidR="00C256E8" w:rsidRDefault="00132FDC">
      <w:pPr>
        <w:numPr>
          <w:ilvl w:val="0"/>
          <w:numId w:val="3"/>
        </w:numPr>
        <w:ind w:hanging="353"/>
      </w:pPr>
      <w:r>
        <w:t>qualora fra i membri che risulterebbero eletti in base alla gradua</w:t>
      </w:r>
      <w:r>
        <w:t>toria risultino candidati appartenenti alla lista 1 in numero inferiore ad un terzo del numero deliberato di componenti del Consiglio Direttivo, si procederà a scorrere la graduatoria individuando i candidati appartenenti alla lista 1 necessari al raggiung</w:t>
      </w:r>
      <w:r>
        <w:t>imento della quota minima. Essi risulteranno eletti al posto dei candidati meno votati appartenenti alla lista 2.</w:t>
      </w:r>
    </w:p>
    <w:p w14:paraId="15AB18F0" w14:textId="77777777" w:rsidR="00C256E8" w:rsidRDefault="00132FDC">
      <w:pPr>
        <w:numPr>
          <w:ilvl w:val="0"/>
          <w:numId w:val="3"/>
        </w:numPr>
        <w:ind w:hanging="353"/>
      </w:pPr>
      <w:r>
        <w:t>qualora fra i membri che risulterebbero eletti in base alla graduatoria risultino candidati appartenenti alla lista 1 in numero superiore alla</w:t>
      </w:r>
      <w:r>
        <w:t xml:space="preserve"> metà del numero deliberato di componenti del Consiglio Direttivo, non saranno considerati eletti i candidati appartenenti alla lista 1 che eccedono tale limite. Per la loro sostituzione si procederà a scorrere la graduatoria individuando i candidati più v</w:t>
      </w:r>
      <w:r>
        <w:t>otati appartenenti alla lista 2.</w:t>
      </w:r>
    </w:p>
    <w:p w14:paraId="5FE874B8" w14:textId="77777777" w:rsidR="00C256E8" w:rsidRDefault="00132FDC">
      <w:pPr>
        <w:numPr>
          <w:ilvl w:val="0"/>
          <w:numId w:val="3"/>
        </w:numPr>
        <w:ind w:hanging="353"/>
      </w:pPr>
      <w:r>
        <w:t>qualora i candidati appartenenti alla lista 1 che ottengano almeno un voto non siano sufficienti a raggiungere la quota minima di un terzo del numero di componenti deliberato del Consiglio</w:t>
      </w:r>
    </w:p>
    <w:p w14:paraId="73D2A642" w14:textId="77777777" w:rsidR="00C256E8" w:rsidRDefault="00132FDC">
      <w:pPr>
        <w:spacing w:after="311"/>
        <w:ind w:left="718"/>
      </w:pPr>
      <w:r>
        <w:t xml:space="preserve">Direttivo, i posti spettanti alla </w:t>
      </w:r>
      <w:r>
        <w:t xml:space="preserve">lista </w:t>
      </w:r>
      <w:r>
        <w:t xml:space="preserve">1 e non assegnati saranno considerati vacanti fino all’Assemblea </w:t>
      </w:r>
      <w:r>
        <w:t xml:space="preserve">successiva, ed assegnati con le medesime modalità previste per la sostituzione dei membri </w:t>
      </w:r>
      <w:r>
        <w:t>dimissionari o decaduti, descritte all’art. 4.</w:t>
      </w:r>
    </w:p>
    <w:p w14:paraId="734135FF" w14:textId="77777777" w:rsidR="00C256E8" w:rsidRDefault="00132FDC">
      <w:pPr>
        <w:pStyle w:val="Titolo2"/>
        <w:ind w:left="-5"/>
      </w:pPr>
      <w:r>
        <w:rPr>
          <w:noProof/>
        </w:rPr>
        <mc:AlternateContent>
          <mc:Choice Requires="wpg">
            <w:drawing>
              <wp:anchor distT="0" distB="0" distL="114300" distR="114300" simplePos="0" relativeHeight="251662336" behindDoc="0" locked="0" layoutInCell="1" allowOverlap="1" wp14:anchorId="5CA5A0AC" wp14:editId="5911DB5F">
                <wp:simplePos x="0" y="0"/>
                <wp:positionH relativeFrom="page">
                  <wp:posOffset>19050</wp:posOffset>
                </wp:positionH>
                <wp:positionV relativeFrom="page">
                  <wp:posOffset>0</wp:posOffset>
                </wp:positionV>
                <wp:extent cx="1524" cy="4950"/>
                <wp:effectExtent l="0" t="0" r="0" b="0"/>
                <wp:wrapTopAndBottom/>
                <wp:docPr id="14293" name="Group 14293"/>
                <wp:cNvGraphicFramePr/>
                <a:graphic xmlns:a="http://schemas.openxmlformats.org/drawingml/2006/main">
                  <a:graphicData uri="http://schemas.microsoft.com/office/word/2010/wordprocessingGroup">
                    <wpg:wgp>
                      <wpg:cNvGrpSpPr/>
                      <wpg:grpSpPr>
                        <a:xfrm>
                          <a:off x="0" y="0"/>
                          <a:ext cx="1524" cy="4950"/>
                          <a:chOff x="0" y="0"/>
                          <a:chExt cx="1524" cy="4950"/>
                        </a:xfrm>
                      </wpg:grpSpPr>
                      <wps:wsp>
                        <wps:cNvPr id="3960" name="Shape 3960"/>
                        <wps:cNvSpPr/>
                        <wps:spPr>
                          <a:xfrm>
                            <a:off x="0" y="0"/>
                            <a:ext cx="0" cy="4950"/>
                          </a:xfrm>
                          <a:custGeom>
                            <a:avLst/>
                            <a:gdLst/>
                            <a:ahLst/>
                            <a:cxnLst/>
                            <a:rect l="0" t="0" r="0" b="0"/>
                            <a:pathLst>
                              <a:path h="4950">
                                <a:moveTo>
                                  <a:pt x="0" y="495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293" style="width:0.12pt;height:0.389771pt;position:absolute;mso-position-horizontal-relative:page;mso-position-horizontal:absolute;margin-left:1.5pt;mso-position-vertical-relative:page;margin-top:0pt;" coordsize="15,49">
                <v:shape id="Shape 3960" style="position:absolute;width:0;height:49;left:0;top:0;" coordsize="0,4950" path="m0,4950l0,0">
                  <v:stroke weight="0.12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3360" behindDoc="0" locked="0" layoutInCell="1" allowOverlap="1" wp14:anchorId="1D19B324" wp14:editId="7DFA2791">
                <wp:simplePos x="0" y="0"/>
                <wp:positionH relativeFrom="page">
                  <wp:posOffset>7537450</wp:posOffset>
                </wp:positionH>
                <wp:positionV relativeFrom="page">
                  <wp:posOffset>0</wp:posOffset>
                </wp:positionV>
                <wp:extent cx="1524" cy="4950"/>
                <wp:effectExtent l="0" t="0" r="0" b="0"/>
                <wp:wrapTopAndBottom/>
                <wp:docPr id="14294" name="Group 14294"/>
                <wp:cNvGraphicFramePr/>
                <a:graphic xmlns:a="http://schemas.openxmlformats.org/drawingml/2006/main">
                  <a:graphicData uri="http://schemas.microsoft.com/office/word/2010/wordprocessingGroup">
                    <wpg:wgp>
                      <wpg:cNvGrpSpPr/>
                      <wpg:grpSpPr>
                        <a:xfrm>
                          <a:off x="0" y="0"/>
                          <a:ext cx="1524" cy="4950"/>
                          <a:chOff x="0" y="0"/>
                          <a:chExt cx="1524" cy="4950"/>
                        </a:xfrm>
                      </wpg:grpSpPr>
                      <wps:wsp>
                        <wps:cNvPr id="3961" name="Shape 3961"/>
                        <wps:cNvSpPr/>
                        <wps:spPr>
                          <a:xfrm>
                            <a:off x="0" y="0"/>
                            <a:ext cx="0" cy="4950"/>
                          </a:xfrm>
                          <a:custGeom>
                            <a:avLst/>
                            <a:gdLst/>
                            <a:ahLst/>
                            <a:cxnLst/>
                            <a:rect l="0" t="0" r="0" b="0"/>
                            <a:pathLst>
                              <a:path h="4950">
                                <a:moveTo>
                                  <a:pt x="0" y="495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294" style="width:0.12pt;height:0.389771pt;position:absolute;mso-position-horizontal-relative:page;mso-position-horizontal:absolute;margin-left:593.5pt;mso-position-vertical-relative:page;margin-top:0pt;" coordsize="15,49">
                <v:shape id="Shape 3961" style="position:absolute;width:0;height:49;left:0;top:0;" coordsize="0,4950" path="m0,4950l0,0">
                  <v:stroke weight="0.12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4384" behindDoc="0" locked="0" layoutInCell="1" allowOverlap="1" wp14:anchorId="00CCEE6D" wp14:editId="50E36BBE">
                <wp:simplePos x="0" y="0"/>
                <wp:positionH relativeFrom="page">
                  <wp:posOffset>19050</wp:posOffset>
                </wp:positionH>
                <wp:positionV relativeFrom="page">
                  <wp:posOffset>10685650</wp:posOffset>
                </wp:positionV>
                <wp:extent cx="1524" cy="6350"/>
                <wp:effectExtent l="0" t="0" r="0" b="0"/>
                <wp:wrapTopAndBottom/>
                <wp:docPr id="14295" name="Group 14295"/>
                <wp:cNvGraphicFramePr/>
                <a:graphic xmlns:a="http://schemas.openxmlformats.org/drawingml/2006/main">
                  <a:graphicData uri="http://schemas.microsoft.com/office/word/2010/wordprocessingGroup">
                    <wpg:wgp>
                      <wpg:cNvGrpSpPr/>
                      <wpg:grpSpPr>
                        <a:xfrm>
                          <a:off x="0" y="0"/>
                          <a:ext cx="1524" cy="6350"/>
                          <a:chOff x="0" y="0"/>
                          <a:chExt cx="1524" cy="6350"/>
                        </a:xfrm>
                      </wpg:grpSpPr>
                      <wps:wsp>
                        <wps:cNvPr id="3962" name="Shape 3962"/>
                        <wps:cNvSpPr/>
                        <wps:spPr>
                          <a:xfrm>
                            <a:off x="0" y="0"/>
                            <a:ext cx="0" cy="6350"/>
                          </a:xfrm>
                          <a:custGeom>
                            <a:avLst/>
                            <a:gdLst/>
                            <a:ahLst/>
                            <a:cxnLst/>
                            <a:rect l="0" t="0" r="0" b="0"/>
                            <a:pathLst>
                              <a:path h="6350">
                                <a:moveTo>
                                  <a:pt x="0" y="635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295" style="width:0.12pt;height:0.5pt;position:absolute;mso-position-horizontal-relative:page;mso-position-horizontal:absolute;margin-left:1.5pt;mso-position-vertical-relative:page;margin-top:841.39pt;" coordsize="15,63">
                <v:shape id="Shape 3962" style="position:absolute;width:0;height:63;left:0;top:0;" coordsize="0,6350" path="m0,6350l0,0">
                  <v:stroke weight="0.12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5408" behindDoc="0" locked="0" layoutInCell="1" allowOverlap="1" wp14:anchorId="3FA92EF1" wp14:editId="587AAD77">
                <wp:simplePos x="0" y="0"/>
                <wp:positionH relativeFrom="page">
                  <wp:posOffset>7537450</wp:posOffset>
                </wp:positionH>
                <wp:positionV relativeFrom="page">
                  <wp:posOffset>10685650</wp:posOffset>
                </wp:positionV>
                <wp:extent cx="1524" cy="6350"/>
                <wp:effectExtent l="0" t="0" r="0" b="0"/>
                <wp:wrapTopAndBottom/>
                <wp:docPr id="14296" name="Group 14296"/>
                <wp:cNvGraphicFramePr/>
                <a:graphic xmlns:a="http://schemas.openxmlformats.org/drawingml/2006/main">
                  <a:graphicData uri="http://schemas.microsoft.com/office/word/2010/wordprocessingGroup">
                    <wpg:wgp>
                      <wpg:cNvGrpSpPr/>
                      <wpg:grpSpPr>
                        <a:xfrm>
                          <a:off x="0" y="0"/>
                          <a:ext cx="1524" cy="6350"/>
                          <a:chOff x="0" y="0"/>
                          <a:chExt cx="1524" cy="6350"/>
                        </a:xfrm>
                      </wpg:grpSpPr>
                      <wps:wsp>
                        <wps:cNvPr id="3963" name="Shape 3963"/>
                        <wps:cNvSpPr/>
                        <wps:spPr>
                          <a:xfrm>
                            <a:off x="0" y="0"/>
                            <a:ext cx="0" cy="6350"/>
                          </a:xfrm>
                          <a:custGeom>
                            <a:avLst/>
                            <a:gdLst/>
                            <a:ahLst/>
                            <a:cxnLst/>
                            <a:rect l="0" t="0" r="0" b="0"/>
                            <a:pathLst>
                              <a:path h="6350">
                                <a:moveTo>
                                  <a:pt x="0" y="635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296" style="width:0.12pt;height:0.5pt;position:absolute;mso-position-horizontal-relative:page;mso-position-horizontal:absolute;margin-left:593.5pt;mso-position-vertical-relative:page;margin-top:841.39pt;" coordsize="15,63">
                <v:shape id="Shape 3963" style="position:absolute;width:0;height:63;left:0;top:0;" coordsize="0,6350" path="m0,6350l0,0">
                  <v:stroke weight="0.12pt" endcap="flat" joinstyle="miter" miterlimit="10" on="true" color="#000000"/>
                  <v:fill on="false" color="#000000" opacity="0"/>
                </v:shape>
                <w10:wrap type="topAndBottom"/>
              </v:group>
            </w:pict>
          </mc:Fallback>
        </mc:AlternateContent>
      </w:r>
      <w:r>
        <w:t>4. Sostituzione dei membri del Consiglio Dir</w:t>
      </w:r>
      <w:r>
        <w:t>ettivo</w:t>
      </w:r>
    </w:p>
    <w:p w14:paraId="27C179F0" w14:textId="77777777" w:rsidR="00C256E8" w:rsidRDefault="00132FDC">
      <w:pPr>
        <w:spacing w:after="4" w:line="245" w:lineRule="auto"/>
        <w:ind w:left="-5"/>
      </w:pPr>
      <w:r>
        <w:t>N</w:t>
      </w:r>
      <w:r>
        <w:t>el caso in cui, per dimissioni o altra causa, uno dei membri del Consiglio Direttivo decada dall’incarico, l’Assemblea provvede alla sua sostituzione con le modalità di seguito descritte.</w:t>
      </w:r>
    </w:p>
    <w:p w14:paraId="446FC13B" w14:textId="34FEF42A" w:rsidR="00C256E8" w:rsidRDefault="00132FDC">
      <w:pPr>
        <w:spacing w:after="4" w:line="245" w:lineRule="auto"/>
        <w:ind w:left="-5"/>
      </w:pPr>
      <w:r>
        <w:t xml:space="preserve">Nella lettera di convocazione dell’Assemblea, da inviarsi almeno 30 </w:t>
      </w:r>
      <w:r>
        <w:t xml:space="preserve">giorni prima della data prescelta, il Presidente informa i soci della necessità di provvedere alla sostituzione del membro decaduto, indicando </w:t>
      </w:r>
      <w:r>
        <w:t xml:space="preserve">anche la lista (1 o 2) dalla quale il membro era stato eletto. </w:t>
      </w:r>
      <w:r w:rsidR="003F565E">
        <w:t>È</w:t>
      </w:r>
      <w:r>
        <w:t xml:space="preserve"> necessario che un membro decaduto venga </w:t>
      </w:r>
      <w:r>
        <w:t>sostitu</w:t>
      </w:r>
      <w:r>
        <w:t>ito da un nuovo membro eletto dalla stessa lista.</w:t>
      </w:r>
    </w:p>
    <w:p w14:paraId="0E54D47F" w14:textId="65552473" w:rsidR="00C256E8" w:rsidRDefault="00132FDC">
      <w:pPr>
        <w:spacing w:after="4" w:line="245" w:lineRule="auto"/>
        <w:ind w:left="-5"/>
      </w:pPr>
      <w:r>
        <w:lastRenderedPageBreak/>
        <w:t xml:space="preserve">Il socio </w:t>
      </w:r>
      <w:r w:rsidR="003F565E">
        <w:t>che intende candidare un proprio rappresentante in sostituzione del membro decaduto</w:t>
      </w:r>
      <w:r>
        <w:t xml:space="preserve"> deve </w:t>
      </w:r>
      <w:r>
        <w:t>comunicare al Presidente la candidatura almeno 14 giorni prima della data dell’Assemblea.</w:t>
      </w:r>
    </w:p>
    <w:p w14:paraId="6768BA5E" w14:textId="77777777" w:rsidR="00C256E8" w:rsidRDefault="00132FDC">
      <w:pPr>
        <w:spacing w:after="4" w:line="245" w:lineRule="auto"/>
        <w:ind w:left="-5"/>
      </w:pPr>
      <w:r>
        <w:t xml:space="preserve">L’elenco dei candidati, con l’indicazione del socio che li ha espressi, è comunicato dal Presidente ai soci almeno </w:t>
      </w:r>
      <w:proofErr w:type="gramStart"/>
      <w:r>
        <w:t>7</w:t>
      </w:r>
      <w:proofErr w:type="gramEnd"/>
      <w:r>
        <w:t xml:space="preserve"> giorni prima della data dell’Assemblea.</w:t>
      </w:r>
    </w:p>
    <w:p w14:paraId="37C284C3" w14:textId="77777777" w:rsidR="00C256E8" w:rsidRDefault="00132FDC">
      <w:pPr>
        <w:ind w:left="-5"/>
      </w:pPr>
      <w:r>
        <w:t>La votazi</w:t>
      </w:r>
      <w:r>
        <w:t xml:space="preserve">one avviene con le medesime modalità sopra descritte all’art. 2, prevedendo che ogni socio </w:t>
      </w:r>
      <w:r>
        <w:t>presente o rappresentato possa esprimere al massimo tanti voti quanti sono in membri da sostituire per ciascuna delle due liste.</w:t>
      </w:r>
    </w:p>
    <w:p w14:paraId="3C6BF3CC" w14:textId="77777777" w:rsidR="00C256E8" w:rsidRDefault="00132FDC">
      <w:pPr>
        <w:ind w:left="-5"/>
      </w:pPr>
      <w:r>
        <w:t xml:space="preserve">Risulteranno eletti i candidati più </w:t>
      </w:r>
      <w:r>
        <w:t>votati per ogni lista, in base al numero di membri da sostituire.</w:t>
      </w:r>
    </w:p>
    <w:p w14:paraId="1474B37A" w14:textId="77777777" w:rsidR="00C256E8" w:rsidRDefault="00132FDC">
      <w:pPr>
        <w:ind w:left="-5"/>
      </w:pPr>
      <w:r>
        <w:t xml:space="preserve">I candidati eletti in sostituzione dei membri decaduti restano comunque in carica solo fino alla scadenza naturale del Consiglio Direttivo, cioè </w:t>
      </w:r>
      <w:proofErr w:type="gramStart"/>
      <w:r>
        <w:t>3</w:t>
      </w:r>
      <w:proofErr w:type="gramEnd"/>
      <w:r>
        <w:t xml:space="preserve"> anni dalla sua prima elezione.</w:t>
      </w:r>
    </w:p>
    <w:p w14:paraId="5C16050B" w14:textId="77777777" w:rsidR="00C256E8" w:rsidRDefault="00132FDC">
      <w:pPr>
        <w:spacing w:after="4" w:line="245" w:lineRule="auto"/>
        <w:ind w:left="-5"/>
      </w:pPr>
      <w:r>
        <w:t xml:space="preserve">Nel caso in </w:t>
      </w:r>
      <w:r>
        <w:t xml:space="preserve">cui risultino decaduti oltre la metà dei Consiglieri, l’intero Consiglio Direttivo si considera </w:t>
      </w:r>
      <w:r>
        <w:t>decaduto e si procede ad una nuova elezione, con le modalità descritte agli artt. 2 e 3.</w:t>
      </w:r>
    </w:p>
    <w:p w14:paraId="53CC59E7" w14:textId="77777777" w:rsidR="00C256E8" w:rsidRDefault="00132FDC">
      <w:pPr>
        <w:spacing w:after="313" w:line="245" w:lineRule="auto"/>
        <w:ind w:left="-5"/>
      </w:pPr>
      <w:r>
        <w:t xml:space="preserve">Nel caso di cui alla lettera C. dell’art. 3, si procede analogamente a </w:t>
      </w:r>
      <w:r>
        <w:t xml:space="preserve">quanto sopra descritto per la </w:t>
      </w:r>
      <w:r>
        <w:t>sostituzione di un membro decaduto.</w:t>
      </w:r>
    </w:p>
    <w:p w14:paraId="61A1C3C4" w14:textId="77777777" w:rsidR="00C256E8" w:rsidRDefault="00132FDC">
      <w:pPr>
        <w:pStyle w:val="Titolo2"/>
        <w:ind w:left="-5"/>
      </w:pPr>
      <w:r>
        <w:t>5. Rinvio allo Statuto</w:t>
      </w:r>
    </w:p>
    <w:p w14:paraId="15E00FAC" w14:textId="77777777" w:rsidR="00C256E8" w:rsidRDefault="00132FDC">
      <w:pPr>
        <w:spacing w:after="542" w:line="245" w:lineRule="auto"/>
        <w:ind w:left="-5"/>
      </w:pPr>
      <w:r>
        <w:t>Per quanto non di</w:t>
      </w:r>
      <w:r>
        <w:t>rettamente disciplinato dal presente regolamento, si rinvia allo Statuto dell’Associazione.</w:t>
      </w:r>
    </w:p>
    <w:sectPr w:rsidR="00C256E8">
      <w:pgSz w:w="11906" w:h="16838"/>
      <w:pgMar w:top="1492" w:right="1150" w:bottom="1020" w:left="11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FF6"/>
    <w:multiLevelType w:val="hybridMultilevel"/>
    <w:tmpl w:val="A98291F0"/>
    <w:lvl w:ilvl="0" w:tplc="4AEEDFCA">
      <w:start w:val="1"/>
      <w:numFmt w:val="bullet"/>
      <w:lvlText w:val="•"/>
      <w:lvlJc w:val="left"/>
      <w:pPr>
        <w:tabs>
          <w:tab w:val="num" w:pos="720"/>
        </w:tabs>
        <w:ind w:left="720" w:hanging="360"/>
      </w:pPr>
      <w:rPr>
        <w:rFonts w:ascii="Arial" w:hAnsi="Arial" w:hint="default"/>
      </w:rPr>
    </w:lvl>
    <w:lvl w:ilvl="1" w:tplc="D8FE281C" w:tentative="1">
      <w:start w:val="1"/>
      <w:numFmt w:val="bullet"/>
      <w:lvlText w:val="•"/>
      <w:lvlJc w:val="left"/>
      <w:pPr>
        <w:tabs>
          <w:tab w:val="num" w:pos="1440"/>
        </w:tabs>
        <w:ind w:left="1440" w:hanging="360"/>
      </w:pPr>
      <w:rPr>
        <w:rFonts w:ascii="Arial" w:hAnsi="Arial" w:hint="default"/>
      </w:rPr>
    </w:lvl>
    <w:lvl w:ilvl="2" w:tplc="396C5B50" w:tentative="1">
      <w:start w:val="1"/>
      <w:numFmt w:val="bullet"/>
      <w:lvlText w:val="•"/>
      <w:lvlJc w:val="left"/>
      <w:pPr>
        <w:tabs>
          <w:tab w:val="num" w:pos="2160"/>
        </w:tabs>
        <w:ind w:left="2160" w:hanging="360"/>
      </w:pPr>
      <w:rPr>
        <w:rFonts w:ascii="Arial" w:hAnsi="Arial" w:hint="default"/>
      </w:rPr>
    </w:lvl>
    <w:lvl w:ilvl="3" w:tplc="74903B36" w:tentative="1">
      <w:start w:val="1"/>
      <w:numFmt w:val="bullet"/>
      <w:lvlText w:val="•"/>
      <w:lvlJc w:val="left"/>
      <w:pPr>
        <w:tabs>
          <w:tab w:val="num" w:pos="2880"/>
        </w:tabs>
        <w:ind w:left="2880" w:hanging="360"/>
      </w:pPr>
      <w:rPr>
        <w:rFonts w:ascii="Arial" w:hAnsi="Arial" w:hint="default"/>
      </w:rPr>
    </w:lvl>
    <w:lvl w:ilvl="4" w:tplc="CF1604EE" w:tentative="1">
      <w:start w:val="1"/>
      <w:numFmt w:val="bullet"/>
      <w:lvlText w:val="•"/>
      <w:lvlJc w:val="left"/>
      <w:pPr>
        <w:tabs>
          <w:tab w:val="num" w:pos="3600"/>
        </w:tabs>
        <w:ind w:left="3600" w:hanging="360"/>
      </w:pPr>
      <w:rPr>
        <w:rFonts w:ascii="Arial" w:hAnsi="Arial" w:hint="default"/>
      </w:rPr>
    </w:lvl>
    <w:lvl w:ilvl="5" w:tplc="7B1091EA" w:tentative="1">
      <w:start w:val="1"/>
      <w:numFmt w:val="bullet"/>
      <w:lvlText w:val="•"/>
      <w:lvlJc w:val="left"/>
      <w:pPr>
        <w:tabs>
          <w:tab w:val="num" w:pos="4320"/>
        </w:tabs>
        <w:ind w:left="4320" w:hanging="360"/>
      </w:pPr>
      <w:rPr>
        <w:rFonts w:ascii="Arial" w:hAnsi="Arial" w:hint="default"/>
      </w:rPr>
    </w:lvl>
    <w:lvl w:ilvl="6" w:tplc="6BD6768C" w:tentative="1">
      <w:start w:val="1"/>
      <w:numFmt w:val="bullet"/>
      <w:lvlText w:val="•"/>
      <w:lvlJc w:val="left"/>
      <w:pPr>
        <w:tabs>
          <w:tab w:val="num" w:pos="5040"/>
        </w:tabs>
        <w:ind w:left="5040" w:hanging="360"/>
      </w:pPr>
      <w:rPr>
        <w:rFonts w:ascii="Arial" w:hAnsi="Arial" w:hint="default"/>
      </w:rPr>
    </w:lvl>
    <w:lvl w:ilvl="7" w:tplc="3A6EFFF4" w:tentative="1">
      <w:start w:val="1"/>
      <w:numFmt w:val="bullet"/>
      <w:lvlText w:val="•"/>
      <w:lvlJc w:val="left"/>
      <w:pPr>
        <w:tabs>
          <w:tab w:val="num" w:pos="5760"/>
        </w:tabs>
        <w:ind w:left="5760" w:hanging="360"/>
      </w:pPr>
      <w:rPr>
        <w:rFonts w:ascii="Arial" w:hAnsi="Arial" w:hint="default"/>
      </w:rPr>
    </w:lvl>
    <w:lvl w:ilvl="8" w:tplc="C5FE4E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414FA"/>
    <w:multiLevelType w:val="hybridMultilevel"/>
    <w:tmpl w:val="B95ECCC2"/>
    <w:lvl w:ilvl="0" w:tplc="A9E0A416">
      <w:start w:val="1"/>
      <w:numFmt w:val="upp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969F96">
      <w:start w:val="1"/>
      <w:numFmt w:val="lowerLetter"/>
      <w:lvlText w:val="%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E30">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BA68BA">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DA05C4">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83C78">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4A0354">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3A849C">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447DB2">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4064E8"/>
    <w:multiLevelType w:val="hybridMultilevel"/>
    <w:tmpl w:val="EB70E068"/>
    <w:lvl w:ilvl="0" w:tplc="8C7882A8">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FE38B2">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7C8D9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1630B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7C443C">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369D66">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8C07E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9C4000">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40796">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F1004D"/>
    <w:multiLevelType w:val="hybridMultilevel"/>
    <w:tmpl w:val="6CC65C48"/>
    <w:lvl w:ilvl="0" w:tplc="8BF6E6DC">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832B2">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D0C97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1AE83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679B4">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2DB0E">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B4294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9C3008">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FAE822">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967EE3"/>
    <w:multiLevelType w:val="multilevel"/>
    <w:tmpl w:val="6CC65C48"/>
    <w:styleLink w:val="Elencocorrente1"/>
    <w:lvl w:ilvl="0">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2"/>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E8"/>
    <w:rsid w:val="00132FDC"/>
    <w:rsid w:val="002E0FE1"/>
    <w:rsid w:val="003F565E"/>
    <w:rsid w:val="0044156F"/>
    <w:rsid w:val="00872B3C"/>
    <w:rsid w:val="00C256E8"/>
    <w:rsid w:val="00E34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0BEE48"/>
  <w15:docId w15:val="{3AB840F0-C2EB-A046-A69B-CADFC6C8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6" w:line="249" w:lineRule="auto"/>
      <w:ind w:left="10" w:hanging="10"/>
      <w:jc w:val="both"/>
    </w:pPr>
    <w:rPr>
      <w:rFonts w:ascii="Calibri" w:eastAsia="Calibri" w:hAnsi="Calibri" w:cs="Calibri"/>
      <w:color w:val="000000"/>
      <w:sz w:val="22"/>
    </w:rPr>
  </w:style>
  <w:style w:type="paragraph" w:styleId="Titolo1">
    <w:name w:val="heading 1"/>
    <w:next w:val="Normale"/>
    <w:link w:val="Titolo1Carattere"/>
    <w:uiPriority w:val="9"/>
    <w:qFormat/>
    <w:pPr>
      <w:keepNext/>
      <w:keepLines/>
      <w:spacing w:after="304" w:line="259" w:lineRule="auto"/>
      <w:outlineLvl w:val="0"/>
    </w:pPr>
    <w:rPr>
      <w:rFonts w:ascii="Calibri" w:eastAsia="Calibri" w:hAnsi="Calibri" w:cs="Calibri"/>
      <w:color w:val="000000"/>
    </w:rPr>
  </w:style>
  <w:style w:type="paragraph" w:styleId="Titolo2">
    <w:name w:val="heading 2"/>
    <w:next w:val="Normale"/>
    <w:link w:val="Titolo2Carattere"/>
    <w:uiPriority w:val="9"/>
    <w:unhideWhenUsed/>
    <w:qFormat/>
    <w:pPr>
      <w:keepNext/>
      <w:keepLines/>
      <w:spacing w:after="31" w:line="259" w:lineRule="auto"/>
      <w:ind w:left="10" w:hanging="10"/>
      <w:outlineLvl w:val="1"/>
    </w:pPr>
    <w:rPr>
      <w:rFonts w:ascii="Calibri" w:eastAsia="Calibri" w:hAnsi="Calibri" w:cs="Calibri"/>
      <w:color w:val="000000"/>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4"/>
    </w:rPr>
  </w:style>
  <w:style w:type="character" w:customStyle="1" w:styleId="Titolo2Carattere">
    <w:name w:val="Titolo 2 Carattere"/>
    <w:link w:val="Titolo2"/>
    <w:rPr>
      <w:rFonts w:ascii="Calibri" w:eastAsia="Calibri" w:hAnsi="Calibri" w:cs="Calibri"/>
      <w:color w:val="000000"/>
      <w:sz w:val="22"/>
    </w:rPr>
  </w:style>
  <w:style w:type="numbering" w:customStyle="1" w:styleId="Elencocorrente1">
    <w:name w:val="Elenco corrente1"/>
    <w:uiPriority w:val="99"/>
    <w:rsid w:val="003F565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824092">
      <w:bodyDiv w:val="1"/>
      <w:marLeft w:val="0"/>
      <w:marRight w:val="0"/>
      <w:marTop w:val="0"/>
      <w:marBottom w:val="0"/>
      <w:divBdr>
        <w:top w:val="none" w:sz="0" w:space="0" w:color="auto"/>
        <w:left w:val="none" w:sz="0" w:space="0" w:color="auto"/>
        <w:bottom w:val="none" w:sz="0" w:space="0" w:color="auto"/>
        <w:right w:val="none" w:sz="0" w:space="0" w:color="auto"/>
      </w:divBdr>
      <w:divsChild>
        <w:div w:id="708727698">
          <w:marLeft w:val="1267"/>
          <w:marRight w:val="0"/>
          <w:marTop w:val="0"/>
          <w:marBottom w:val="0"/>
          <w:divBdr>
            <w:top w:val="none" w:sz="0" w:space="0" w:color="auto"/>
            <w:left w:val="none" w:sz="0" w:space="0" w:color="auto"/>
            <w:bottom w:val="none" w:sz="0" w:space="0" w:color="auto"/>
            <w:right w:val="none" w:sz="0" w:space="0" w:color="auto"/>
          </w:divBdr>
        </w:div>
        <w:div w:id="714963162">
          <w:marLeft w:val="1267"/>
          <w:marRight w:val="0"/>
          <w:marTop w:val="0"/>
          <w:marBottom w:val="0"/>
          <w:divBdr>
            <w:top w:val="none" w:sz="0" w:space="0" w:color="auto"/>
            <w:left w:val="none" w:sz="0" w:space="0" w:color="auto"/>
            <w:bottom w:val="none" w:sz="0" w:space="0" w:color="auto"/>
            <w:right w:val="none" w:sz="0" w:space="0" w:color="auto"/>
          </w:divBdr>
        </w:div>
        <w:div w:id="1197619690">
          <w:marLeft w:val="1267"/>
          <w:marRight w:val="0"/>
          <w:marTop w:val="0"/>
          <w:marBottom w:val="0"/>
          <w:divBdr>
            <w:top w:val="none" w:sz="0" w:space="0" w:color="auto"/>
            <w:left w:val="none" w:sz="0" w:space="0" w:color="auto"/>
            <w:bottom w:val="none" w:sz="0" w:space="0" w:color="auto"/>
            <w:right w:val="none" w:sz="0" w:space="0" w:color="auto"/>
          </w:divBdr>
        </w:div>
        <w:div w:id="1157769369">
          <w:marLeft w:val="1267"/>
          <w:marRight w:val="0"/>
          <w:marTop w:val="0"/>
          <w:marBottom w:val="0"/>
          <w:divBdr>
            <w:top w:val="none" w:sz="0" w:space="0" w:color="auto"/>
            <w:left w:val="none" w:sz="0" w:space="0" w:color="auto"/>
            <w:bottom w:val="none" w:sz="0" w:space="0" w:color="auto"/>
            <w:right w:val="none" w:sz="0" w:space="0" w:color="auto"/>
          </w:divBdr>
        </w:div>
        <w:div w:id="591205193">
          <w:marLeft w:val="126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1265</Words>
  <Characters>7215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Sivia Rossi</dc:creator>
  <cp:keywords/>
  <cp:lastModifiedBy>Sivia Rossi</cp:lastModifiedBy>
  <cp:revision>4</cp:revision>
  <dcterms:created xsi:type="dcterms:W3CDTF">2021-06-28T07:02:00Z</dcterms:created>
  <dcterms:modified xsi:type="dcterms:W3CDTF">2021-06-28T08:27:00Z</dcterms:modified>
</cp:coreProperties>
</file>